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3" w:rsidRDefault="005C3943" w:rsidP="005C3943">
      <w:pPr>
        <w:ind w:firstLineChars="200" w:firstLine="562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开放课题指南</w:t>
      </w:r>
    </w:p>
    <w:p w:rsidR="005C3943" w:rsidRDefault="005C3943" w:rsidP="005C3943">
      <w:pPr>
        <w:adjustRightInd w:val="0"/>
        <w:snapToGrid w:val="0"/>
        <w:spacing w:line="360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课题名称</w:t>
      </w:r>
      <w:r>
        <w:rPr>
          <w:rFonts w:hint="eastAsia"/>
          <w:sz w:val="24"/>
          <w:szCs w:val="28"/>
        </w:rPr>
        <w:t>：四川攀西地区稀土找矿预测研究</w:t>
      </w:r>
    </w:p>
    <w:p w:rsidR="005C3943" w:rsidRDefault="005C3943" w:rsidP="005C394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8"/>
          <w:lang w:bidi="ar"/>
        </w:rPr>
      </w:pPr>
      <w:r>
        <w:rPr>
          <w:rFonts w:hint="eastAsia"/>
          <w:b/>
          <w:bCs/>
          <w:sz w:val="24"/>
          <w:szCs w:val="28"/>
        </w:rPr>
        <w:t>研究内容</w:t>
      </w:r>
      <w:r>
        <w:rPr>
          <w:rFonts w:hint="eastAsia"/>
          <w:sz w:val="24"/>
          <w:szCs w:val="28"/>
        </w:rPr>
        <w:t>：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在广泛收集前人资料基础上，选取有代表性的不同类型的稀土矿床</w:t>
      </w:r>
      <w:r>
        <w:rPr>
          <w:rFonts w:ascii="Times New Roman" w:eastAsia="宋体" w:hAnsi="Times New Roman" w:cs="Times New Roman"/>
          <w:color w:val="000000"/>
          <w:sz w:val="24"/>
          <w:szCs w:val="28"/>
          <w:lang w:bidi="ar"/>
        </w:rPr>
        <w:t>(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点</w:t>
      </w:r>
      <w:r>
        <w:rPr>
          <w:rFonts w:ascii="Times New Roman" w:eastAsia="宋体" w:hAnsi="Times New Roman" w:cs="Times New Roman"/>
          <w:color w:val="000000"/>
          <w:sz w:val="24"/>
          <w:szCs w:val="28"/>
          <w:lang w:bidi="ar"/>
        </w:rPr>
        <w:t>)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，通过野外现场踏勘调查、室内综合研究工作，根据其矿化特征、成矿地质背景及成矿条件，分析矿床在空间上的分布特点、完善成矿规律和成矿模型，在攀西地区开展稀土成矿预测工作，并圈定成矿有利区。</w:t>
      </w:r>
    </w:p>
    <w:p w:rsidR="005C3943" w:rsidRDefault="005C3943" w:rsidP="005C3943">
      <w:pPr>
        <w:adjustRightInd w:val="0"/>
        <w:snapToGrid w:val="0"/>
        <w:spacing w:line="360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预期成果：</w:t>
      </w:r>
      <w:r>
        <w:rPr>
          <w:rFonts w:hint="eastAsia"/>
          <w:color w:val="000000"/>
          <w:sz w:val="24"/>
          <w:szCs w:val="28"/>
        </w:rPr>
        <w:t>在攀西地区开展稀土成矿</w:t>
      </w:r>
      <w:bookmarkStart w:id="0" w:name="_GoBack"/>
      <w:bookmarkEnd w:id="0"/>
      <w:r>
        <w:rPr>
          <w:rFonts w:hint="eastAsia"/>
          <w:color w:val="000000"/>
          <w:sz w:val="24"/>
          <w:szCs w:val="28"/>
        </w:rPr>
        <w:t>预测工作，并圈定出成矿有利区，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发表学术论文</w:t>
      </w:r>
      <w:r>
        <w:rPr>
          <w:rFonts w:ascii="Times New Roman" w:eastAsia="宋体" w:hAnsi="Times New Roman" w:cs="Times New Roman"/>
          <w:color w:val="000000"/>
          <w:sz w:val="24"/>
          <w:szCs w:val="28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—</w:t>
      </w:r>
      <w:r>
        <w:rPr>
          <w:rFonts w:ascii="Times New Roman" w:eastAsia="宋体" w:hAnsi="Times New Roman" w:cs="Times New Roman"/>
          <w:color w:val="000000"/>
          <w:sz w:val="24"/>
          <w:szCs w:val="28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8"/>
          <w:lang w:bidi="ar"/>
        </w:rPr>
        <w:t>篇</w:t>
      </w:r>
    </w:p>
    <w:p w:rsidR="005C3943" w:rsidRDefault="005C3943" w:rsidP="005C3943">
      <w:pPr>
        <w:adjustRightInd w:val="0"/>
        <w:snapToGrid w:val="0"/>
        <w:spacing w:line="360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实施年限</w:t>
      </w:r>
      <w:r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>2019-2019</w:t>
      </w:r>
      <w:r>
        <w:rPr>
          <w:rFonts w:hint="eastAsia"/>
          <w:sz w:val="24"/>
          <w:szCs w:val="28"/>
        </w:rPr>
        <w:t>年</w:t>
      </w:r>
    </w:p>
    <w:p w:rsidR="00BA5B7E" w:rsidRPr="005C3943" w:rsidRDefault="00BA5B7E" w:rsidP="005C3943"/>
    <w:sectPr w:rsidR="00BA5B7E" w:rsidRPr="005C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B0"/>
    <w:rsid w:val="005C3943"/>
    <w:rsid w:val="00762F94"/>
    <w:rsid w:val="00780CB0"/>
    <w:rsid w:val="00B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</dc:creator>
  <cp:keywords/>
  <dc:description/>
  <cp:lastModifiedBy>ZJA</cp:lastModifiedBy>
  <cp:revision>3</cp:revision>
  <dcterms:created xsi:type="dcterms:W3CDTF">2019-06-28T03:22:00Z</dcterms:created>
  <dcterms:modified xsi:type="dcterms:W3CDTF">2019-06-28T03:22:00Z</dcterms:modified>
</cp:coreProperties>
</file>